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C" w:rsidRPr="006512C9" w:rsidRDefault="00B658CC" w:rsidP="00B658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6C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E3BF3">
        <w:rPr>
          <w:rFonts w:ascii="Times New Roman" w:hAnsi="Times New Roman" w:cs="Times New Roman"/>
          <w:sz w:val="26"/>
          <w:szCs w:val="26"/>
        </w:rPr>
        <w:t>УТВЕРЖДЕНО</w:t>
      </w:r>
    </w:p>
    <w:p w:rsidR="00B658CC" w:rsidRPr="006512C9" w:rsidRDefault="00B658CC" w:rsidP="00B658CC">
      <w:pPr>
        <w:pStyle w:val="a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E3BF3">
        <w:rPr>
          <w:rFonts w:ascii="Times New Roman" w:hAnsi="Times New Roman"/>
          <w:sz w:val="26"/>
          <w:szCs w:val="26"/>
        </w:rPr>
        <w:t xml:space="preserve">приказом директора </w:t>
      </w:r>
      <w:r>
        <w:rPr>
          <w:rFonts w:ascii="Times New Roman" w:hAnsi="Times New Roman"/>
          <w:sz w:val="26"/>
          <w:szCs w:val="26"/>
        </w:rPr>
        <w:t>МАОУ</w:t>
      </w:r>
    </w:p>
    <w:p w:rsidR="00B658CC" w:rsidRPr="006512C9" w:rsidRDefault="00B658CC" w:rsidP="00B658CC">
      <w:pPr>
        <w:pStyle w:val="a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«Ш</w:t>
      </w:r>
      <w:r w:rsidRPr="006E3BF3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а</w:t>
      </w:r>
      <w:r w:rsidRPr="006E3BF3">
        <w:rPr>
          <w:rFonts w:ascii="Times New Roman" w:hAnsi="Times New Roman"/>
          <w:sz w:val="26"/>
          <w:szCs w:val="26"/>
        </w:rPr>
        <w:t>-интернат</w:t>
      </w:r>
      <w:r>
        <w:rPr>
          <w:rFonts w:ascii="Times New Roman" w:hAnsi="Times New Roman"/>
          <w:sz w:val="26"/>
          <w:szCs w:val="26"/>
        </w:rPr>
        <w:t xml:space="preserve"> № 85» г. Перми</w:t>
      </w:r>
    </w:p>
    <w:p w:rsidR="00B658CC" w:rsidRPr="006512C9" w:rsidRDefault="00B658CC" w:rsidP="00B658CC">
      <w:pPr>
        <w:pStyle w:val="a9"/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E3BF3">
        <w:rPr>
          <w:rFonts w:ascii="Times New Roman" w:hAnsi="Times New Roman"/>
          <w:sz w:val="26"/>
          <w:szCs w:val="26"/>
        </w:rPr>
        <w:t xml:space="preserve">от </w:t>
      </w:r>
      <w:r w:rsidRPr="006E3BF3">
        <w:rPr>
          <w:rFonts w:ascii="Times New Roman" w:hAnsi="Times New Roman"/>
          <w:sz w:val="26"/>
          <w:szCs w:val="26"/>
          <w:u w:val="single"/>
        </w:rPr>
        <w:t>10.02.2014</w:t>
      </w:r>
      <w:r w:rsidRPr="006E3BF3">
        <w:rPr>
          <w:rFonts w:ascii="Times New Roman" w:hAnsi="Times New Roman"/>
          <w:sz w:val="26"/>
          <w:szCs w:val="26"/>
        </w:rPr>
        <w:t xml:space="preserve"> № </w:t>
      </w:r>
      <w:r w:rsidRPr="006E3BF3">
        <w:rPr>
          <w:rFonts w:ascii="Times New Roman" w:hAnsi="Times New Roman"/>
          <w:sz w:val="26"/>
          <w:szCs w:val="26"/>
          <w:u w:val="single"/>
        </w:rPr>
        <w:t>СЭД-01-12-16</w:t>
      </w:r>
    </w:p>
    <w:p w:rsidR="00A6705E" w:rsidRPr="00DB48D4" w:rsidRDefault="00A6705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  <w:gridCol w:w="555"/>
      </w:tblGrid>
      <w:tr w:rsidR="008D5D22" w:rsidRPr="00DB48D4" w:rsidTr="00E46493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DB48D4" w:rsidRPr="00DB48D4" w:rsidRDefault="008D5D22" w:rsidP="00EB50CA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ПРАВИЛА</w:t>
            </w:r>
          </w:p>
          <w:p w:rsidR="008D5D22" w:rsidRPr="00DB48D4" w:rsidRDefault="00E81DF3" w:rsidP="009D35C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ПРОЖИВАНИЯ В ИНТЕРНАТЕ</w:t>
            </w:r>
            <w:bookmarkStart w:id="0" w:name="_GoBack"/>
            <w:bookmarkEnd w:id="0"/>
          </w:p>
          <w:p w:rsidR="00EB50CA" w:rsidRDefault="00EB50CA" w:rsidP="00923407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D5D22" w:rsidRPr="00DB48D4" w:rsidRDefault="008D5D22" w:rsidP="00EB50C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Общие положения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  <w:proofErr w:type="gramStart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Настоящие Правила внутреннего распорядка </w:t>
            </w:r>
            <w:r w:rsidR="00ED2C53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ED2C53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щихся разработаны в соответствии с Федеральным </w:t>
            </w:r>
            <w:r w:rsidR="00ED2C53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законом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      </w:r>
            <w:r w:rsidR="00ED2C53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приказом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образования и науки Российской Федера</w:t>
            </w:r>
            <w:r w:rsidR="00ED2C53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ции от 15 марта 2013 г. № 185, У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ставом</w:t>
            </w:r>
            <w:r w:rsidR="00ED2C53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школы-интерната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учетом мнения совета </w:t>
            </w:r>
            <w:r w:rsidR="00A6705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A6705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и совета родителей.</w:t>
            </w:r>
            <w:proofErr w:type="gramEnd"/>
          </w:p>
          <w:p w:rsidR="00F32F44" w:rsidRPr="00DB48D4" w:rsidRDefault="00F32F44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52F8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1.2. Настоящи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е Правила регулируют режим дня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питания, проведения самоподготовки и досуга,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права и обязанности 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применение поощрения и мер дисциплинарного взыскания к 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щимся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проживающим в интернате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«Школа-интернат № 85» г. Перми.</w:t>
            </w:r>
          </w:p>
          <w:p w:rsidR="008D5D22" w:rsidRPr="00DB48D4" w:rsidRDefault="008D5D22" w:rsidP="00923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Настоящие Правила утверждены с учетом мнения совета 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интерната, 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проживающих в  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</w:t>
            </w:r>
            <w:r w:rsidR="00D72E7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коле-</w:t>
            </w:r>
            <w:r w:rsidR="00F32F44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интернате  (протокол от  30.09.2013 г № 21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 совета родителей (законных представителей) 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несовершеннолетних обучающихся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(протокол от 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05.09.2013г. № 1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8D5D22" w:rsidRPr="00DB48D4" w:rsidRDefault="0007694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1.4. Дисциплина 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-интернате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поддерживается на основе уважения человеческого достоинства 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ющихся,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 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иных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работников. Применение физического и (или) психического насилия по отношению к </w:t>
            </w:r>
            <w:proofErr w:type="gramStart"/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щимся</w:t>
            </w:r>
            <w:proofErr w:type="gramEnd"/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допускается.</w:t>
            </w:r>
          </w:p>
          <w:p w:rsidR="008D5D22" w:rsidRPr="00DB48D4" w:rsidRDefault="008D5D22" w:rsidP="00923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1.5. Настоящие Правила обязательны для исполнения всеми 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щимися</w:t>
            </w:r>
            <w:r w:rsidR="00D72E7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проживающими в 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D72E7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ле-интернате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их родителями (законными представител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ями), обеспечивающими получение 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9A52F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щимися общего образования.</w:t>
            </w:r>
          </w:p>
          <w:p w:rsidR="00D72E7C" w:rsidRPr="00DB48D4" w:rsidRDefault="00D72E7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1.6. Заселение в школу-интернат производится на основании:</w:t>
            </w:r>
          </w:p>
          <w:p w:rsidR="00D72E7C" w:rsidRPr="00DB48D4" w:rsidRDefault="00D72E7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приказа директора  МАОУ «Школа-интернат № 85» г. Перми о зачислении в школу-интернат с проживанием;</w:t>
            </w:r>
          </w:p>
          <w:p w:rsidR="00D72E7C" w:rsidRPr="00DB48D4" w:rsidRDefault="00D72E7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 ознакомления с правилами внутреннего распорядка, режима дня, питания, питания, инструктажа по правилам противопожарной безопасности, технике безопасности, жизнеобеспечению;</w:t>
            </w:r>
          </w:p>
          <w:p w:rsidR="00D72E7C" w:rsidRPr="00DB48D4" w:rsidRDefault="00D72E7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медицинской справки о состоянии здоровья;</w:t>
            </w:r>
          </w:p>
          <w:p w:rsidR="00D72E7C" w:rsidRPr="00DB48D4" w:rsidRDefault="0007694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 заявления родителей (</w:t>
            </w:r>
            <w:r w:rsidR="00D72E7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законных представителей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D72E7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обучающегося;</w:t>
            </w:r>
          </w:p>
          <w:p w:rsidR="00D72E7C" w:rsidRPr="00DB48D4" w:rsidRDefault="00D72E7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 договора на проживание и возмещение материального ущерба;</w:t>
            </w:r>
          </w:p>
          <w:p w:rsidR="00D72E7C" w:rsidRPr="00DB48D4" w:rsidRDefault="00D72E7C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 соглашения об обеспечении  безопасности в дороге или проезде к месту постоянного жительства.</w:t>
            </w:r>
          </w:p>
          <w:p w:rsidR="008D5D22" w:rsidRPr="00DB48D4" w:rsidRDefault="009A52F8" w:rsidP="00923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1.7.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 настоящих Правил ра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змещается на официальном сайте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Интернет.</w:t>
            </w:r>
          </w:p>
          <w:p w:rsidR="00CE21B2" w:rsidRDefault="008D5D22" w:rsidP="00EB50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="00CE21B2"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Режим  дня</w:t>
            </w:r>
          </w:p>
          <w:p w:rsidR="00EB50CA" w:rsidRPr="00DB48D4" w:rsidRDefault="00EB50CA" w:rsidP="00EB50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E21B2" w:rsidRPr="00DB48D4" w:rsidRDefault="00CE21B2" w:rsidP="0092340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 Режим дня,  организация питания,</w:t>
            </w:r>
            <w:r w:rsidR="0007694C"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проведение самоподготовки  в ш</w:t>
            </w:r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коле-интернате установлен</w:t>
            </w:r>
            <w:r w:rsidR="007A4A65"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</w:t>
            </w:r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в соответ</w:t>
            </w:r>
            <w:r w:rsidR="007A4A65"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ствии с требованиями </w:t>
            </w:r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СанПиН 2.4.2.2821-10 от 29.12.2010 года</w:t>
            </w:r>
          </w:p>
          <w:p w:rsidR="008D5D22" w:rsidRPr="00DB48D4" w:rsidRDefault="007F4B1B" w:rsidP="0092340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2.2. Режим дня </w:t>
            </w:r>
            <w:proofErr w:type="gramStart"/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проживающих в инт</w:t>
            </w:r>
            <w:r w:rsidR="0007694C"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ернате утверждается директором ш</w:t>
            </w:r>
            <w:r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колы-интерната и обязателен дл</w:t>
            </w:r>
            <w:r w:rsidR="00EF3BEB" w:rsidRPr="00DB48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 исполнения всеми проживающими (приложение № 1  к правилам внутреннего распорядка)</w:t>
            </w:r>
          </w:p>
          <w:p w:rsidR="00923407" w:rsidRPr="00DB48D4" w:rsidRDefault="00923407" w:rsidP="0092340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5D22" w:rsidRPr="00DB48D4" w:rsidRDefault="008D5D22" w:rsidP="00EB50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Права, обязанности и ответственность </w:t>
            </w:r>
            <w:proofErr w:type="gramStart"/>
            <w:r w:rsidR="000C2B98"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</w:t>
            </w:r>
            <w:r w:rsidR="000C2B98"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щихся</w:t>
            </w:r>
            <w:proofErr w:type="gramEnd"/>
          </w:p>
          <w:p w:rsidR="008D5D22" w:rsidRPr="00DB48D4" w:rsidRDefault="000C2B98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 </w:t>
            </w:r>
            <w:proofErr w:type="gramStart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ча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щиеся</w:t>
            </w:r>
            <w:proofErr w:type="gramEnd"/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имеют право на: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3.1.1. </w:t>
            </w:r>
            <w:r w:rsidR="00EF3BE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 предоставленными  на момент проживания кроватями, мягким инвентарем, предметами и оборудованием общего пользования;</w:t>
            </w:r>
          </w:p>
          <w:p w:rsidR="00EF3BEB" w:rsidRPr="00DB48D4" w:rsidRDefault="00EF3BE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3.1.2.Пользоваться вспомогательными помещениями по назначению: комнатой отдыха,  для занятий, сушилкой и т.д.</w:t>
            </w:r>
          </w:p>
          <w:p w:rsidR="008D5D22" w:rsidRPr="00DB48D4" w:rsidRDefault="00EF3BE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3.1.3. 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  <w:p w:rsidR="008D5D22" w:rsidRPr="00DB48D4" w:rsidRDefault="00EF3BE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3.1.4. С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вободу совести, информации, свободное выражение собственных взглядов и убеждений;</w:t>
            </w:r>
          </w:p>
          <w:p w:rsidR="0026591C" w:rsidRPr="00DB48D4" w:rsidRDefault="00EF3BE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3.1.5. 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частие в управлении Школой</w:t>
            </w:r>
            <w:r w:rsidR="000C2B9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-интернатом,  в порядке, установленном </w:t>
            </w:r>
            <w:r w:rsidR="0026591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 «Об образовании в Российской Федерации» и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2B98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26591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ставом;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D5D22" w:rsidRPr="00DB48D4" w:rsidRDefault="00EF3BE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3.1.6. Высказывать предложения по улучшению бытовых условий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5D22" w:rsidRPr="00DB48D4" w:rsidRDefault="00EF3BE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3.1.7</w:t>
            </w:r>
            <w:r w:rsidR="004E68B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нными ресурсами, учебной базой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26591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3.1.8. Р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азвитие своих </w:t>
            </w:r>
            <w:r w:rsidR="00274AD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спортивных,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      </w:r>
          </w:p>
          <w:p w:rsidR="008D5D22" w:rsidRPr="00DB48D4" w:rsidRDefault="002009E9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3.1.9</w:t>
            </w:r>
            <w:r w:rsidR="004E68B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 П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осещение по своему выбору мер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оприятий, которые проводятся 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-интернате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не предусмо</w:t>
            </w:r>
            <w:r w:rsidR="004E68B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трены учебным планом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3.1.10. О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бращение в комиссию по урегулированию споров между участниками образовательных отношений.</w:t>
            </w:r>
          </w:p>
          <w:p w:rsidR="008D5D22" w:rsidRPr="00DB48D4" w:rsidRDefault="002009E9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 Обу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ча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щиеся обязаны: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3.2.1. В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ыполнять требования 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става, настоящих Правил и иных локальных норматив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ных актов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режима дня,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зации досуга, проведения самоподготовки  и другой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 касающейся проживания в интернате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3.2.2. З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3.2.3. Н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3.2.4. 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важать честь и достоинство других 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ча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и работников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 не создавать препя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тствий для проживания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другими 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щимися;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соблюдать дисциплину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 заботиться о младших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3.2.5. Б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ережно относиться к имуществу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возмещать м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атериальный ущерб, причиненный ш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коле-интернату, в порядке, установленном действующим законодательством;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3.2.6. С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облюдать режим дня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 принятый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</w:t>
            </w:r>
            <w:r w:rsidR="002009E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-интернате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D5D22" w:rsidRPr="00DB48D4" w:rsidRDefault="004E68B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3.2.7. Н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аходиться 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  в чистой обуви,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иметь о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прятный и ухоженный внешний вид; н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всех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 занятиях (кроме занятий, требующих специальной формы одежды) присутствовать только в светской одежде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делового (классического) стиля; н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а учебных занятиях, требующих специальн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ой формы одежды (физкультура, технология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т.п.) присутствовать только в специальной одежде и обуви;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посещать столовую в спортивной одежде с шортами и/или трусами; </w:t>
            </w:r>
          </w:p>
          <w:p w:rsidR="001646BB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3.2.8</w:t>
            </w:r>
            <w:r w:rsidR="004E68B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 В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 время приема пищи в столовой не разговаривать громко; размещать рюкзаки и сумки на специально отведенных стеллажах; не входить в столовую в верхней одежде;</w:t>
            </w:r>
          </w:p>
          <w:p w:rsidR="008D5D22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3.2.9</w:t>
            </w:r>
            <w:r w:rsidR="004E68B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 С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воевременно проходить все необходимые мед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ицинские осмотры; соблюдать правила и требования, устанавливаемые на период карантина или иные ос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обые условия жизнедеятельности ш</w:t>
            </w:r>
            <w:r w:rsidR="001646B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колы-интерната (низкая температура воздуха, аварийные ситуации и т.п.)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E3307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3.2.10</w:t>
            </w:r>
            <w:r w:rsidR="004E68B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 Содержать в чистоте в чистоте свое спальное место, вещи, мебель и инвентарь.</w:t>
            </w:r>
          </w:p>
          <w:p w:rsidR="00DE3307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3.2.11. В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ыполнять обоснованные требования при исполнении слу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жебных обязанностей работников ш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колы-интерната, а также работников организаций, о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казывающих те или иные услуги  ш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коле-интернату по обеспечению ее нормального функционирования.</w:t>
            </w:r>
          </w:p>
          <w:p w:rsidR="007B6BE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3.2.12.Осуществлять дежурство по комнате в порядке очередности по графику.</w:t>
            </w:r>
          </w:p>
          <w:p w:rsidR="007B6BE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3.2.13. Соблюдать тишину после 23.00 часов</w:t>
            </w:r>
          </w:p>
          <w:p w:rsidR="00923407" w:rsidRPr="00DB48D4" w:rsidRDefault="00923407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 Обучающимся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запрещается:</w:t>
            </w:r>
          </w:p>
          <w:p w:rsidR="008D5D22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3.3.1. П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риноси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ть, передавать, использовать 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-интернате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вью участников образовательных отношений, в том числе самому себе,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деморализовать образовательный процесс;</w:t>
            </w:r>
          </w:p>
          <w:p w:rsidR="008D5D22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3.3.2. П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риносить, передавать использовать любые предметы и вещества, могущие привести к взрывам, возгораниям и отравлению;</w:t>
            </w:r>
          </w:p>
          <w:p w:rsidR="008D5D22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3.3.3. И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меть неряшливый и вызывающий внешний вид;</w:t>
            </w:r>
          </w:p>
          <w:p w:rsidR="008D5D22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3.3.4. П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рименять физическую силу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угрозу, 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агрессивный тон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 ненормативную лексику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отношении других 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щихся, работников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DE33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иных лиц как в школе, на ее территории, так и в любых общественных местах.</w:t>
            </w:r>
          </w:p>
          <w:p w:rsidR="007B6BE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3.3.5. Самовольное переселение из комнаты в комнату;</w:t>
            </w:r>
          </w:p>
          <w:p w:rsidR="007B6BE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3.3.6.Нахождение посторон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них лиц в спальных помещениях (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родителей без согласования с администрацией школы-интерната);</w:t>
            </w:r>
          </w:p>
          <w:p w:rsidR="007B6BE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3.3.7. Нахождение в спальных помещениях во время учебных занятий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3.4. За неи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сполнение или нарушение устава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07694C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      </w:r>
          </w:p>
          <w:p w:rsidR="00923407" w:rsidRPr="00DB48D4" w:rsidRDefault="00923407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D22" w:rsidRPr="00DB48D4" w:rsidRDefault="008D5D22" w:rsidP="00EB50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 Поощрения и дисциплинарное воздействие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4.1. За образцовое выполнение своих обязанностей, повышение 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результатов своей учебной деятельности (повышение качества текущей успеваемости, промежуточной и итоговой аттестации)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стабильную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безупречную учебу, достижения на олимпиадах, конкурсах, смотрах и за другие достижения в учебной и </w:t>
            </w:r>
            <w:proofErr w:type="spellStart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отличную 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дисциплину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148D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ющимся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09736E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-интерната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быть применены следующие виды поощрений:</w:t>
            </w:r>
          </w:p>
          <w:p w:rsidR="008D5D22" w:rsidRPr="00DB48D4" w:rsidRDefault="008148D0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благодарности;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направление благодарственного письма родителям (законным представителям)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щегося;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награждение почетной грамотой и (или) дипломо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м;</w:t>
            </w:r>
            <w:r w:rsidR="007B6BE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награждение ценным подарком;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4.2. Процедура применения поощрений</w:t>
            </w:r>
          </w:p>
          <w:p w:rsidR="008148D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4.2.1. Применить поощрение к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148D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8148D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щемуся</w:t>
            </w:r>
            <w:proofErr w:type="gramEnd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законным представителям </w:t>
            </w:r>
            <w:r w:rsidR="008148D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8148D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ющегося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мо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гут  все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работники Школы</w:t>
            </w:r>
            <w:r w:rsidR="008148D0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-интерната.</w:t>
            </w:r>
          </w:p>
          <w:p w:rsidR="008D5D22" w:rsidRPr="00DB48D4" w:rsidRDefault="008148D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4.3. За нарушение 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става, настоящих Правил и иных локальных нормативных актов Школы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щимся могут быть применены следующие меры дисциплинарного воздействия:</w:t>
            </w:r>
          </w:p>
          <w:p w:rsidR="008D5D22" w:rsidRPr="00DB48D4" w:rsidRDefault="008D5D22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воспитательного характера;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дисциплинарные взыскания.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4.4. </w:t>
            </w:r>
            <w:proofErr w:type="gramStart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воспитательного характера представляю</w:t>
            </w:r>
            <w:r w:rsidR="00FC3F26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т собой действия администрации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ее педагогических работников, направленные на разъяснение недопустимости нарушения правил поведения, осознание 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ющимся неправомерности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совершенных им действий, воспитание личных качеств 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щегося, добросовестно относящегося к учебе и соблюдению дисциплины.</w:t>
            </w:r>
            <w:proofErr w:type="gramEnd"/>
          </w:p>
          <w:p w:rsidR="007B6BE0" w:rsidRPr="00DB48D4" w:rsidRDefault="007B6BE0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4.5. </w:t>
            </w:r>
            <w:proofErr w:type="gramStart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обучающимся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быть применены следующие меры дисциплинарного взыскания:</w:t>
            </w:r>
          </w:p>
          <w:p w:rsidR="007B6BE0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замечание;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выговор;</w:t>
            </w:r>
          </w:p>
          <w:p w:rsidR="008D5D22" w:rsidRPr="00DB48D4" w:rsidRDefault="007B6BE0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выселение из интерната;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отчисление из Школы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23407" w:rsidRPr="00DB48D4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4.6. Применение дисциплинарных взысканий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4.6.1. </w:t>
            </w:r>
            <w:proofErr w:type="gramStart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ющегося, пребывания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его на каникулах, а также времени, необходимого на учет мнения совета 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щихся, совета родителей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(законных представителей)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 не более семи учебных дней </w:t>
            </w:r>
            <w:r w:rsidR="00FC3F26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со дня представления директору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-интерната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мотивированного мнения указанных советов в письменной</w:t>
            </w:r>
            <w:proofErr w:type="gramEnd"/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форме.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каждый дисциплинарный проступок может быть применено только одно дисциплинарное взыскание.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      </w:r>
          </w:p>
          <w:p w:rsidR="008D5D22" w:rsidRPr="00DB48D4" w:rsidRDefault="00923407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4.6.2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 Применению дисциплинарного взыскания предшествует дисциплинарное расследование, осуществляемое на основании пис</w:t>
            </w:r>
            <w:r w:rsidR="00FC3F26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ьменного обращения к директору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D83CFD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того или иного участника образовательных отношений.</w:t>
            </w:r>
          </w:p>
          <w:p w:rsidR="008D5D22" w:rsidRPr="00DB48D4" w:rsidRDefault="00571C3B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4.6</w:t>
            </w:r>
            <w:r w:rsidR="00923407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случае признания 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щегося виновным в совершении дисциплинарного проступка выносится решение</w:t>
            </w:r>
            <w:r w:rsidR="00FC3F26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(приказ директора ш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колы-интерната)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применении к нему соответствующего дисциплинарного взыскания.</w:t>
            </w:r>
          </w:p>
          <w:p w:rsidR="008D5D22" w:rsidRPr="00DB48D4" w:rsidRDefault="00923407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4.6.4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Отчисление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щийся имеет не менее двух дисциплинарных взысканий в текущем 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учебном году и его дальнейшее пребывание в Школе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-интернате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оказывает отрицательное влияние на других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обу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ча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щихся, нарушает их права и права работников, а также н</w:t>
            </w:r>
            <w:r w:rsidR="00FC3F26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ормальное функционирование ш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8D5D22" w:rsidRPr="00DB48D4" w:rsidRDefault="00FC3F26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4.6.12. Директор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ы-интерната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щегося, его родителей (законных представителей), ходатайству совета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или совета родителей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(законных представителей).</w:t>
            </w:r>
          </w:p>
          <w:p w:rsidR="00923407" w:rsidRPr="00DB48D4" w:rsidRDefault="00923407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D22" w:rsidRPr="00DB48D4" w:rsidRDefault="008D5D22" w:rsidP="00EB50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 Защита прав </w:t>
            </w:r>
            <w:r w:rsidR="00571C3B"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</w:t>
            </w:r>
            <w:r w:rsidR="00571C3B"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щихся</w:t>
            </w:r>
          </w:p>
          <w:p w:rsidR="008D5D22" w:rsidRPr="00DB48D4" w:rsidRDefault="008D5D22" w:rsidP="0092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В целях защиты своих прав 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571C3B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щиеся и их законные представители самостоятельно или через своих представителей вправе:</w:t>
            </w:r>
          </w:p>
          <w:p w:rsidR="008D5D22" w:rsidRPr="00DB48D4" w:rsidRDefault="00FC3F26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направлять в органы управления ш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колы</w:t>
            </w:r>
            <w:r w:rsidR="00D35D6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обращения о нарушении и (или) ущемлении ее работниками прав, свобод и социальных гарантий </w:t>
            </w:r>
            <w:r w:rsidR="00D35D6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D35D69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щихся;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обращаться в комиссию по урегулированию споров между участниками образовательных отношений;</w:t>
            </w:r>
            <w:r w:rsidR="008D5D22" w:rsidRPr="00DB48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использовать не запрещенные законодательством РФ иные способы защиты своих прав и законных интересов.</w:t>
            </w:r>
          </w:p>
          <w:p w:rsidR="008D5D22" w:rsidRPr="00DB48D4" w:rsidRDefault="008D5D22" w:rsidP="00D3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8D5D22" w:rsidRPr="00DB48D4" w:rsidRDefault="00D24D49" w:rsidP="008C1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</w:rPr>
              <w:lastRenderedPageBreak/>
              <mc:AlternateContent>
                <mc:Choice Requires="wps">
                  <w:drawing>
                    <wp:inline distT="0" distB="0" distL="0" distR="0" wp14:anchorId="62A974E0" wp14:editId="19F5936A">
                      <wp:extent cx="304800" cy="304800"/>
                      <wp:effectExtent l="0" t="0" r="0" b="0"/>
                      <wp:docPr id="3" name="AutoShape 1" descr="Баннер «Закона об образовании в РФ 273-ФЗ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Баннер «Закона об образовании в РФ 273-ФЗ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dAseAIAwAACg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D5D22" w:rsidRPr="00DB48D4" w:rsidRDefault="00D24D49" w:rsidP="008C1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D24FB68" wp14:editId="0ECDC3F0">
                      <wp:extent cx="304800" cy="304800"/>
                      <wp:effectExtent l="0" t="0" r="0" b="0"/>
                      <wp:docPr id="2" name="AutoShape 2" descr="Баннер раздела «Акты Минобрнауки России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Баннер раздела «Акты Минобрнауки России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wV9ozEgMAAAw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D5D22" w:rsidRPr="00DB48D4" w:rsidRDefault="00D24D49" w:rsidP="008C1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D4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6E28B1C" wp14:editId="3BFF5823">
                      <wp:extent cx="304800" cy="304800"/>
                      <wp:effectExtent l="0" t="0" r="0" b="0"/>
                      <wp:docPr id="1" name="AutoShape 3" descr="Баннер раздела «Акты Правительства РФ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Баннер раздела «Акты Правительства РФ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58BgQoDAAAI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7694C" w:rsidRPr="00DB48D4" w:rsidRDefault="0007694C" w:rsidP="00D35D69">
      <w:pPr>
        <w:spacing w:after="0" w:line="240" w:lineRule="auto"/>
        <w:rPr>
          <w:sz w:val="26"/>
          <w:szCs w:val="26"/>
        </w:rPr>
      </w:pPr>
    </w:p>
    <w:sectPr w:rsidR="0007694C" w:rsidRPr="00DB48D4" w:rsidSect="00DB48D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C2" w:rsidRDefault="005175C2" w:rsidP="00DB48D4">
      <w:pPr>
        <w:spacing w:after="0" w:line="240" w:lineRule="auto"/>
      </w:pPr>
      <w:r>
        <w:separator/>
      </w:r>
    </w:p>
  </w:endnote>
  <w:endnote w:type="continuationSeparator" w:id="0">
    <w:p w:rsidR="005175C2" w:rsidRDefault="005175C2" w:rsidP="00D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C2" w:rsidRDefault="005175C2" w:rsidP="00DB48D4">
      <w:pPr>
        <w:spacing w:after="0" w:line="240" w:lineRule="auto"/>
      </w:pPr>
      <w:r>
        <w:separator/>
      </w:r>
    </w:p>
  </w:footnote>
  <w:footnote w:type="continuationSeparator" w:id="0">
    <w:p w:rsidR="005175C2" w:rsidRDefault="005175C2" w:rsidP="00DB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764983"/>
      <w:docPartObj>
        <w:docPartGallery w:val="Page Numbers (Top of Page)"/>
        <w:docPartUnique/>
      </w:docPartObj>
    </w:sdtPr>
    <w:sdtEndPr/>
    <w:sdtContent>
      <w:p w:rsidR="00DB48D4" w:rsidRDefault="00DB48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F3">
          <w:rPr>
            <w:noProof/>
          </w:rPr>
          <w:t>5</w:t>
        </w:r>
        <w:r>
          <w:fldChar w:fldCharType="end"/>
        </w:r>
      </w:p>
    </w:sdtContent>
  </w:sdt>
  <w:p w:rsidR="00DB48D4" w:rsidRDefault="00DB48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22"/>
    <w:rsid w:val="0007694C"/>
    <w:rsid w:val="0009736E"/>
    <w:rsid w:val="000C2B98"/>
    <w:rsid w:val="001646BB"/>
    <w:rsid w:val="002009E9"/>
    <w:rsid w:val="0026591C"/>
    <w:rsid w:val="00274ADD"/>
    <w:rsid w:val="003B73D2"/>
    <w:rsid w:val="00422566"/>
    <w:rsid w:val="004E68B0"/>
    <w:rsid w:val="004E6C28"/>
    <w:rsid w:val="005175C2"/>
    <w:rsid w:val="00544969"/>
    <w:rsid w:val="00571C3B"/>
    <w:rsid w:val="006A5654"/>
    <w:rsid w:val="006F6A17"/>
    <w:rsid w:val="007A4A65"/>
    <w:rsid w:val="007B6BE0"/>
    <w:rsid w:val="007F4B1B"/>
    <w:rsid w:val="00806126"/>
    <w:rsid w:val="008148D0"/>
    <w:rsid w:val="008C197D"/>
    <w:rsid w:val="008D5D22"/>
    <w:rsid w:val="00923407"/>
    <w:rsid w:val="009621EE"/>
    <w:rsid w:val="009A52F8"/>
    <w:rsid w:val="009D35CB"/>
    <w:rsid w:val="00A6705E"/>
    <w:rsid w:val="00B658CC"/>
    <w:rsid w:val="00BE2A7F"/>
    <w:rsid w:val="00C2029C"/>
    <w:rsid w:val="00C9589F"/>
    <w:rsid w:val="00CE21B2"/>
    <w:rsid w:val="00D24D49"/>
    <w:rsid w:val="00D35D69"/>
    <w:rsid w:val="00D50227"/>
    <w:rsid w:val="00D72E7C"/>
    <w:rsid w:val="00D83CFD"/>
    <w:rsid w:val="00DB48D4"/>
    <w:rsid w:val="00DE3307"/>
    <w:rsid w:val="00E46493"/>
    <w:rsid w:val="00E63BE6"/>
    <w:rsid w:val="00E81DF3"/>
    <w:rsid w:val="00EB50CA"/>
    <w:rsid w:val="00EC1E56"/>
    <w:rsid w:val="00ED2C53"/>
    <w:rsid w:val="00EF3BEB"/>
    <w:rsid w:val="00F32F44"/>
    <w:rsid w:val="00F95449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8D5D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8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5D22"/>
    <w:rPr>
      <w:color w:val="0000FF"/>
      <w:u w:val="single"/>
    </w:rPr>
  </w:style>
  <w:style w:type="character" w:customStyle="1" w:styleId="file">
    <w:name w:val="file"/>
    <w:basedOn w:val="a0"/>
    <w:rsid w:val="008D5D22"/>
  </w:style>
  <w:style w:type="paragraph" w:styleId="a4">
    <w:name w:val="Normal (Web)"/>
    <w:basedOn w:val="a"/>
    <w:uiPriority w:val="99"/>
    <w:unhideWhenUsed/>
    <w:rsid w:val="008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8D4"/>
  </w:style>
  <w:style w:type="paragraph" w:styleId="a7">
    <w:name w:val="footer"/>
    <w:basedOn w:val="a"/>
    <w:link w:val="a8"/>
    <w:uiPriority w:val="99"/>
    <w:unhideWhenUsed/>
    <w:rsid w:val="00DB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8D4"/>
  </w:style>
  <w:style w:type="paragraph" w:styleId="a9">
    <w:name w:val="No Spacing"/>
    <w:uiPriority w:val="1"/>
    <w:qFormat/>
    <w:rsid w:val="00B658C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8D5D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8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5D22"/>
    <w:rPr>
      <w:color w:val="0000FF"/>
      <w:u w:val="single"/>
    </w:rPr>
  </w:style>
  <w:style w:type="character" w:customStyle="1" w:styleId="file">
    <w:name w:val="file"/>
    <w:basedOn w:val="a0"/>
    <w:rsid w:val="008D5D22"/>
  </w:style>
  <w:style w:type="paragraph" w:styleId="a4">
    <w:name w:val="Normal (Web)"/>
    <w:basedOn w:val="a"/>
    <w:uiPriority w:val="99"/>
    <w:unhideWhenUsed/>
    <w:rsid w:val="008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8D4"/>
  </w:style>
  <w:style w:type="paragraph" w:styleId="a7">
    <w:name w:val="footer"/>
    <w:basedOn w:val="a"/>
    <w:link w:val="a8"/>
    <w:uiPriority w:val="99"/>
    <w:unhideWhenUsed/>
    <w:rsid w:val="00DB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8D4"/>
  </w:style>
  <w:style w:type="paragraph" w:styleId="a9">
    <w:name w:val="No Spacing"/>
    <w:uiPriority w:val="1"/>
    <w:qFormat/>
    <w:rsid w:val="00B658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7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2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5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Мазгарова</dc:creator>
  <cp:lastModifiedBy>Secretar</cp:lastModifiedBy>
  <cp:revision>10</cp:revision>
  <cp:lastPrinted>2014-02-26T06:26:00Z</cp:lastPrinted>
  <dcterms:created xsi:type="dcterms:W3CDTF">2014-02-24T12:27:00Z</dcterms:created>
  <dcterms:modified xsi:type="dcterms:W3CDTF">2014-02-27T04:50:00Z</dcterms:modified>
</cp:coreProperties>
</file>